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D" w:rsidRDefault="00D80A7D" w:rsidP="00F6616D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  <w:t xml:space="preserve">Тема: </w:t>
      </w:r>
      <w:r w:rsidR="00381A57" w:rsidRPr="00381A5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  <w:t>Стиль ділового листування. Логічні елементи те</w:t>
      </w:r>
      <w:r w:rsidR="00B04A5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  <w:t>ксту та порядок його викладення</w:t>
      </w:r>
    </w:p>
    <w:p w:rsidR="006D272D" w:rsidRPr="00F6616D" w:rsidRDefault="00D80A7D" w:rsidP="00F6616D">
      <w:pPr>
        <w:spacing w:after="0" w:line="360" w:lineRule="auto"/>
        <w:ind w:firstLine="851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  <w:t>Мета:</w:t>
      </w:r>
      <w:r w:rsidR="00F6616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  <w:lang w:val="uk-UA"/>
        </w:rPr>
        <w:t xml:space="preserve"> </w:t>
      </w:r>
      <w:r w:rsidR="006D272D" w:rsidRPr="00DD4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72D" w:rsidRPr="00F7785B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B04A5D">
        <w:rPr>
          <w:rFonts w:ascii="Times New Roman" w:hAnsi="Times New Roman" w:cs="Times New Roman"/>
          <w:sz w:val="28"/>
          <w:szCs w:val="28"/>
          <w:lang w:val="uk-UA"/>
        </w:rPr>
        <w:t xml:space="preserve">офіційно-ділового стилю </w:t>
      </w:r>
      <w:r w:rsidR="006D272D" w:rsidRPr="00F7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68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B04A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272D" w:rsidRPr="00F778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A5D">
        <w:rPr>
          <w:rFonts w:ascii="Times New Roman" w:hAnsi="Times New Roman" w:cs="Times New Roman"/>
          <w:sz w:val="28"/>
          <w:szCs w:val="28"/>
          <w:lang w:val="uk-UA"/>
        </w:rPr>
        <w:t>розглянути логічні елементи тексту та порядок його викладення, ввести поняття «кліше» та «рубрикація»</w:t>
      </w:r>
      <w:r w:rsidR="006D272D" w:rsidRPr="00F77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4A5D" w:rsidRDefault="00B04A5D" w:rsidP="00F6616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  <w:sectPr w:rsidR="00B04A5D" w:rsidSect="00F6616D">
          <w:footerReference w:type="default" r:id="rId7"/>
          <w:type w:val="continuous"/>
          <w:pgSz w:w="11906" w:h="16838"/>
          <w:pgMar w:top="672" w:right="850" w:bottom="1134" w:left="1701" w:header="284" w:footer="708" w:gutter="0"/>
          <w:cols w:space="708"/>
          <w:docGrid w:linePitch="360"/>
        </w:sectPr>
      </w:pP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Офіційно-діловий стиль </w:t>
      </w:r>
      <w:r w:rsidR="00E73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 такий стиль, який обслуговує сферу офіційних ділових відносин переважно в письмовій формі. Ділові папери бувають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ізноманітні за жанром і змістом, за обсягом і мовним вираженням. Більшість ділових паперів за своїм змістом зв’язані з діловою сферою спілкування, тож у мові І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документа індивідуально-особистий аспект не знаходить відображення.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Мові ділових паперів властива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істична строгість, об’єктивність викладу. В офіційно-діловому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не повинно емоційності та суб’єктивної оцінки. Це наближає стиль ділових паперів до врівноваженого книжного, наукового стилю, хоча знеособленість манери викладу є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характерною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ознакою мови документа.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Оскільки документи зв’язані з правовими нормами, об’єктивність 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викладу підкреслюється їх стверджуючим та наказовим характером. Як правило, документи складаються для того, щоб подана в них інформація чи була взята до відома, чи відповідне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було обов’язково виконане. Такі документи опираються на науковий аналіз суспільних відносин, тому вони повинні бути точними і лаконічним, і це має бути досягнуто з допомогою відповідних мовних засобів.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Характерною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особливістю офіційно-ділового стилю є використання слів у їх конкретному значенні.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вживання ділового стилю зумовлює його жанрову розгалуженість. Основне призначення офіційно-ділового стилю 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регулювати ділові стосунки в зазначених вище сферах та обслуговувати громадські потреби людей у типових ситуаціях.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Офіційно-діловий стиль 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стиль, який звернутий до інтелекту, до розуму, а не до почуттів, тому виділяється серед інших функціональних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своїми особливими ознаками. 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писемної форми порівняно з усною такі: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відсутність співрозмовника в момент висловлювання думки, відсутність мовної ситуації;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завжди відома кількість співрозмовникі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існий склад аудиторії;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писемна форма є вторинною щодо усної і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спирається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усну як на своє джерело;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наявність закріплення текстів за формами існування (не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і письмові тексти можуть озвучуватись, наприклад, паспорт);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монологічний характер писемних текстів, потенційно необмежена кількість копій;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наявність системи графічних знаків, властивих тільки писемній формі;</w:t>
      </w:r>
    </w:p>
    <w:p w:rsidR="00381A57" w:rsidRPr="00B04A5D" w:rsidRDefault="00381A57" w:rsidP="00F6616D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спілкування не пряме, а опосередковане, що в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чергу зумовлює ретельну роботу над добором засобів, їх уточнення, поліпшення, а звідси й сувора регламентація засобів та структури тексту, традиційність і консерватизм у структуруванні, доборі засобів.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Офіційно-діловому стилю притаманне використання слів тільки в тих значеннях, котрі визначає норма загальнолітературного слововживання, а також значення, традиційні для ділових документів, які не порушують їх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істичної єдності й відповідають загальній тенденції стандартизації дідової мови.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Діловий стиль визначають такі особливості: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Точність,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і лаконічність викладу фактів, гранична чіткість у вислов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енні. Діловий стиль позбавлений образності, емоційності та індивідуальних авторських рис.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Наявність мовних зворотів, певна стандартизація податків і закінчень документів. Це так звані кліше – усталені словесні формули, закріплені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певного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ситуацією і сприймаються як звичайний, обов’язковий компонент. Наявність стандартних висловів полегшує, скорочує процес укладання текстів, приводить до однотипності засобів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однакових ситуаціях.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Кліше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мовні конструкції, яким властиві постійний склад компонентів, їх порядок та усталене звучання.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Розрізняють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ускладнені та складні кліше.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Прості кліше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мовні конструкції, що складаються з двох слів: </w:t>
      </w: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згідно з, відповідно до, вжити заходів, оголосити подяку, винести догану, брати участь тощо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Ускладнені </w:t>
      </w:r>
      <w:r w:rsidR="00E73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що мають більше двох слів: </w:t>
      </w: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брати до уваги, згідно з оригіналом, брати активну участь, вжити суворих заходів, винести сувору догану тощо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Складні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мають 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структурі два простих кліше, які поєднані в один блок: </w:t>
      </w:r>
      <w:r w:rsidRPr="00381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відділ боротьби з організованою злочинністю, контроль за виконанням наказу залишаю за собою, наказ оголосити особовому складу академії тощо.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Наявність реквізиті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мають певну черговість. 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видах ділових паперів склад реквізитів неоднаковий, він залежить від змісту документа, його призначення, способу обробки. Закріплення за реквізитами постійного місця робить документи зручними для зорового сприйняття, спрощує їх опрацювання.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Логічність і аргументованісгь викладу. Ця риса ділової мови передбачає відображення правильного стану речей,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 та об’єктивність фактів і оцінок, нейтральність тону.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Відсутність індивідуальних рис стилю. На відміну від інших сфер діяльності учасники ділового спілкування здебільшого виступають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ролі представників певних організацій, закладів і виражають їхні інтереси 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тобто є носіями певних функцій. У зв’язку з цим прояви індивідуальності в діловій мові вважаються відступами від норми, нетиповими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взагалі.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Лексика здебільшого нейтральна,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прямому значенні. Залежно від того, яку саме галузь суспільного життя обслуговує офіційно-діловий стиль, він може містити суспільно-політичну, суспільно-виробничу, юридичну, наукову лексику тощо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A57" w:rsidRPr="00381A57" w:rsidRDefault="00381A57" w:rsidP="00F661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Нові поняття, значення, їх відтінки, утверджуючись 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людини, в спілкуванні, входять у загальний вжиток внаслідок їх закріплення у тексті.</w:t>
      </w:r>
    </w:p>
    <w:p w:rsidR="00381A57" w:rsidRPr="00381A57" w:rsidRDefault="00381A57" w:rsidP="00F661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Рубрикація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це членування тексту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частини, графічне відокремлення однієї частини від іншої, а також використання заголовків, нумерації тощо. Рубрикація є зовнішнім вираженням композиційної будови ділового папера. Ступінь складності рубрикації залежить від обсягу, тематики, призначення документа. Найпростіша рубрикація – поді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абзаци.</w:t>
      </w:r>
    </w:p>
    <w:p w:rsidR="00381A57" w:rsidRPr="00B04A5D" w:rsidRDefault="00381A57" w:rsidP="00F6616D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Вимоги </w:t>
      </w:r>
      <w:proofErr w:type="gramStart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тексту</w:t>
      </w:r>
      <w:proofErr w:type="gramEnd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</w:t>
      </w:r>
    </w:p>
    <w:p w:rsidR="00381A57" w:rsidRPr="00381A57" w:rsidRDefault="00381A57" w:rsidP="00F661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головним елементом документа, що містить сукупність речень,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ідовно об’єднаних змістом і побудованих за правилами певної мовної системи. Текст є засобом відтворення зв’язного мовлення, тобто висловлювання, пов’язаного однією темою, основною думкою та структурою. </w:t>
      </w:r>
      <w:r w:rsidR="00B0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 тексту документу повинні виконуватися певні вимоги, найголовніші з яких – достовірність та об’єктивність змісту, нейтральність тону, максимальна стислість, повнота інформації.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Достовірним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 документа є тоді, коли викладені в ньому факти відображають справжній стан речей.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Точним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текст документа є тоді, коли в ньому не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подвійне тлумачення слів та висловів.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Доречним 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є текст, у якому мовні засоби відповідають меті, темі, логічному змістові, ситуації мовлення.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Повним 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називається такий текст документа, змі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якого вичерпує всі обставини справи.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Стислим с 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у якому відсутні зайві слова та смислові повтори, надмірно довгі міркування не по суті справи.</w:t>
      </w:r>
    </w:p>
    <w:p w:rsidR="00381A57" w:rsidRPr="00B04A5D" w:rsidRDefault="00381A57" w:rsidP="00F6616D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Переконливим </w:t>
      </w:r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такий текст, який веде до прийняття адресатом пропозиції або до виконання прохань, викладених </w:t>
      </w:r>
      <w:proofErr w:type="gramStart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0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документі.</w:t>
      </w:r>
    </w:p>
    <w:p w:rsidR="00381A57" w:rsidRPr="00B04A5D" w:rsidRDefault="00381A57" w:rsidP="00F6616D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Текст складається з </w:t>
      </w:r>
      <w:proofErr w:type="gramStart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таких</w:t>
      </w:r>
      <w:proofErr w:type="gramEnd"/>
      <w:r w:rsidRPr="00B0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логічних елементів:</w:t>
      </w:r>
    </w:p>
    <w:p w:rsidR="00381A57" w:rsidRPr="00381A57" w:rsidRDefault="00381A57" w:rsidP="00F6616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 / зазначається привід, що став причиною укладання документа, викладається історія питання та інші.</w:t>
      </w:r>
    </w:p>
    <w:p w:rsidR="00381A57" w:rsidRPr="00381A57" w:rsidRDefault="00381A57" w:rsidP="00F6616D">
      <w:pPr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Доказу / викладається суть питання: докази, пояснення, що супроводжуються цифровими розрахунками, посиланнями на законодавчі акти та інші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іали.</w:t>
      </w:r>
    </w:p>
    <w:p w:rsidR="00381A57" w:rsidRPr="00381A57" w:rsidRDefault="00381A57" w:rsidP="00F6616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 / формулюється мета заради якої складено документ.</w:t>
      </w:r>
    </w:p>
    <w:p w:rsidR="00381A57" w:rsidRPr="00381A57" w:rsidRDefault="00381A57" w:rsidP="00F661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Текст, що складається з самого закінчення, називається простим, а той, що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інші логічні елементи, 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складним.</w:t>
      </w:r>
    </w:p>
    <w:p w:rsidR="00381A57" w:rsidRPr="00381A57" w:rsidRDefault="00381A57" w:rsidP="00F661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 від змісту документів застосовується прямий (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доказ та закінчення) чи зворотній (спочатку викладається закінчення, потім доказ, вступ відсутній) порядок розташування логічних елементів.</w:t>
      </w:r>
    </w:p>
    <w:p w:rsidR="00381A57" w:rsidRPr="00381A57" w:rsidRDefault="00381A57" w:rsidP="00F6616D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 час укладання тексту документа слід дотримуватися таких правил: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й у певній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 розміщувати реквізити документа.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викладати від третьої особи: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</w:t>
      </w:r>
      <w:proofErr w:type="gramStart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gramStart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ухвалила…, ректорат клопочеться….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Від першої особи викладаються заяви, автобіографії, службові записки, накази…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вживати образних висловів, емоційно забарвлених слів і синтаксичних конструкцій.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Уживати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 (стандартизовані) сполучення типу: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відповідно до, у зв’язку з, згідно з метою, в порядку.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Уживати синтаксичні конструкції типу: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доводимо до Вашого відома, що; нагадуємо Вам, що; </w:t>
      </w:r>
      <w:proofErr w:type="gramStart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ідтверджуємо з вдячністю; у порядку надання матеріальної допомоги; у порядку обміну досвідом; у зв’язку з вказівкою; відповідно до попередньої домовленості; відповідно до Вашого прохання.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Дієприслівникові звороти вживати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речення: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Враховуючи..., Беручи до уваги…, Розглянувши…, Вважаючи….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Уживати мовні засоби, що відповідають нормам літературної мови і зрозумілі для широкого кола читачі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Уживати прямий порядок слів у реченнях: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ідмет - перед присудком; означення - перед означуваним словом; додатки - після керуючого слова; вставні слова – на початку речення.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не виявляти гостроти стосунків з партнером, слід замінити активну форму дієслова на пасивну: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вами ще не дана відповідь….</w:t>
      </w:r>
      <w:r w:rsidRPr="0038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ж важливо вказати на конкретного виконавця, то слід вживати активну форму: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комісія </w:t>
      </w:r>
      <w:proofErr w:type="gramStart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ідтверджує…,університет не гарантує….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Уживати інфінітивні конструкції: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створити комісію…, затвердити пропозицію….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розпорядчих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слід вживати дієслівні конструкції у формі наказового способу: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наказую, пропоную.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 скорочення слів, складноскорочені слова й абревіатури, які пишуться у справочинстві, за загальними правилами: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р-н, обл., км, напр., канд. філол. наук.</w:t>
      </w:r>
    </w:p>
    <w:p w:rsidR="00381A57" w:rsidRPr="00381A57" w:rsidRDefault="00381A57" w:rsidP="00F6616D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Надавати перевагу простим реченням. Використовувати форми </w:t>
      </w:r>
      <w:proofErr w:type="gramStart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38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ічливості за допомогою слів: </w:t>
      </w:r>
      <w:r w:rsidRPr="00381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шановний, високошановний, вельмишановний….</w:t>
      </w:r>
    </w:p>
    <w:p w:rsidR="00E73B30" w:rsidRPr="00E73B30" w:rsidRDefault="00381A57" w:rsidP="00F6616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3B30">
        <w:rPr>
          <w:rFonts w:ascii="Times New Roman" w:hAnsi="Times New Roman" w:cs="Times New Roman"/>
          <w:b/>
          <w:sz w:val="28"/>
          <w:szCs w:val="28"/>
        </w:rPr>
        <w:t>Правила набору тексті</w:t>
      </w:r>
      <w:proofErr w:type="gramStart"/>
      <w:r w:rsidRPr="00E73B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73B30">
        <w:rPr>
          <w:rFonts w:ascii="Times New Roman" w:hAnsi="Times New Roman" w:cs="Times New Roman"/>
          <w:sz w:val="28"/>
          <w:szCs w:val="28"/>
        </w:rPr>
        <w:t>.</w:t>
      </w:r>
    </w:p>
    <w:p w:rsidR="00381A57" w:rsidRPr="00E73B30" w:rsidRDefault="00381A57" w:rsidP="00F661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B30">
        <w:rPr>
          <w:rFonts w:ascii="Times New Roman" w:hAnsi="Times New Roman" w:cs="Times New Roman"/>
          <w:sz w:val="28"/>
          <w:szCs w:val="28"/>
        </w:rPr>
        <w:t xml:space="preserve">Щоб правильно оформляти документи, важливо врахувати численні типографські традиції, які утворилися задовго до появи  комп’ютерів. Однією з технічних помилок в документах є неправильне використання пробілів. </w:t>
      </w:r>
      <w:r w:rsidRPr="00E73B30">
        <w:rPr>
          <w:rFonts w:ascii="Times New Roman" w:hAnsi="Times New Roman" w:cs="Times New Roman"/>
          <w:b/>
          <w:i/>
          <w:sz w:val="28"/>
          <w:szCs w:val="28"/>
        </w:rPr>
        <w:t>Пробіл слід робити</w:t>
      </w:r>
      <w:proofErr w:type="gramStart"/>
      <w:r w:rsidRPr="00E73B3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81A57" w:rsidRPr="00E73B30" w:rsidRDefault="00381A57" w:rsidP="00F6616D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після, а не до коми, крапки, крапки з комою,  двокрапки, тире, знака оклику, знака питання, три крапки, а також дужки, яка закриває, і «лапок» , що закривають; </w:t>
      </w:r>
    </w:p>
    <w:p w:rsidR="00381A57" w:rsidRPr="00E73B30" w:rsidRDefault="00381A57" w:rsidP="00F6616D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до, а не після дужки, яка відкриває, «лапок», що відкривають, і крапок на початку речення;</w:t>
      </w:r>
    </w:p>
    <w:p w:rsidR="00381A57" w:rsidRPr="00E73B30" w:rsidRDefault="00381A57" w:rsidP="00F6616D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до і після довгого тире.</w:t>
      </w:r>
    </w:p>
    <w:p w:rsidR="00381A57" w:rsidRPr="00E73B30" w:rsidRDefault="00381A57" w:rsidP="00F6616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30">
        <w:rPr>
          <w:rFonts w:ascii="Times New Roman" w:hAnsi="Times New Roman" w:cs="Times New Roman"/>
          <w:i/>
          <w:sz w:val="28"/>
          <w:szCs w:val="28"/>
        </w:rPr>
        <w:t>Не ставиться пробі</w:t>
      </w:r>
      <w:proofErr w:type="gramStart"/>
      <w:r w:rsidRPr="00E73B3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73B30">
        <w:rPr>
          <w:rFonts w:ascii="Times New Roman" w:hAnsi="Times New Roman" w:cs="Times New Roman"/>
          <w:i/>
          <w:sz w:val="28"/>
          <w:szCs w:val="28"/>
        </w:rPr>
        <w:t xml:space="preserve"> між ду</w:t>
      </w:r>
      <w:r w:rsidRPr="00E73B30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Pr="00E73B30">
        <w:rPr>
          <w:rFonts w:ascii="Times New Roman" w:hAnsi="Times New Roman" w:cs="Times New Roman"/>
          <w:i/>
          <w:sz w:val="28"/>
          <w:szCs w:val="28"/>
        </w:rPr>
        <w:t>кою чи «лапками» та будь - яким іншим розділовим знаком, крім довгого тире.</w:t>
      </w:r>
    </w:p>
    <w:p w:rsidR="00381A57" w:rsidRPr="00E73B30" w:rsidRDefault="00381A57" w:rsidP="00F6616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B30">
        <w:rPr>
          <w:rFonts w:ascii="Times New Roman" w:hAnsi="Times New Roman" w:cs="Times New Roman"/>
          <w:b/>
          <w:i/>
          <w:sz w:val="28"/>
          <w:szCs w:val="28"/>
        </w:rPr>
        <w:t>Нерозривний пробіл (Ctrl + Shift+ пробіл) ставиться</w:t>
      </w:r>
      <w:proofErr w:type="gramStart"/>
      <w:r w:rsidRPr="00E73B3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між ініціалами та прізвищем;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після географічних скорочень( м. Київ);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між знаками (№) і параграфа та числами, які до них належать;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всередині такого скорочення , як і т.д.;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між  внутрішньотекстовими пунктами й інформацією, яка йди після них (приклад, 1) підручник із морфології ; а) між підметом і присудком);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між числами і одиницями виміру, які до них належать ( наприклад  </w:t>
      </w:r>
      <w:smartTag w:uri="urn:schemas-microsoft-com:office:smarttags" w:element="metricconverter">
        <w:smartTagPr>
          <w:attr w:name="ProductID" w:val="20 кг"/>
        </w:smartTagPr>
        <w:r w:rsidRPr="00E73B30">
          <w:rPr>
            <w:rFonts w:ascii="Times New Roman" w:eastAsia="Calibri" w:hAnsi="Times New Roman" w:cs="Times New Roman"/>
            <w:sz w:val="28"/>
            <w:szCs w:val="28"/>
            <w:lang w:val="uk-UA"/>
          </w:rPr>
          <w:t>20 кг</w:t>
        </w:r>
      </w:smartTag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), а також це стосується і дат ( наприклад, ХХ ст.., 2002р. );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перед довгим тире в середині речення ( цей розділовий знак відділяється пробілами з обох боків – нерозривним  ліворуч і звичайним праворуч);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між класами багатозначних чисел, починаючи з п’ятизначних ;</w:t>
      </w:r>
    </w:p>
    <w:p w:rsidR="00381A57" w:rsidRPr="00E73B30" w:rsidRDefault="00381A57" w:rsidP="00F6616D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3B30">
        <w:rPr>
          <w:rFonts w:ascii="Times New Roman" w:eastAsia="Calibri" w:hAnsi="Times New Roman" w:cs="Times New Roman"/>
          <w:sz w:val="28"/>
          <w:szCs w:val="28"/>
          <w:lang w:val="uk-UA"/>
        </w:rPr>
        <w:t>після однобуквених прийменників та сполучників, особливо на початку речення чи в заголовку.</w:t>
      </w:r>
    </w:p>
    <w:p w:rsidR="00381A57" w:rsidRDefault="00381A57" w:rsidP="00F661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81A57" w:rsidSect="00F661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0C" w:rsidRDefault="0094590C" w:rsidP="00D80A7D">
      <w:pPr>
        <w:spacing w:after="0" w:line="240" w:lineRule="auto"/>
      </w:pPr>
      <w:r>
        <w:separator/>
      </w:r>
    </w:p>
  </w:endnote>
  <w:endnote w:type="continuationSeparator" w:id="0">
    <w:p w:rsidR="0094590C" w:rsidRDefault="0094590C" w:rsidP="00D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01164"/>
      <w:docPartObj>
        <w:docPartGallery w:val="Page Numbers (Bottom of Page)"/>
        <w:docPartUnique/>
      </w:docPartObj>
    </w:sdtPr>
    <w:sdtContent>
      <w:p w:rsidR="00F07612" w:rsidRDefault="00202200">
        <w:pPr>
          <w:pStyle w:val="a5"/>
          <w:jc w:val="right"/>
        </w:pPr>
        <w:r>
          <w:fldChar w:fldCharType="begin"/>
        </w:r>
        <w:r w:rsidR="00F07612">
          <w:instrText>PAGE   \* MERGEFORMAT</w:instrText>
        </w:r>
        <w:r>
          <w:fldChar w:fldCharType="separate"/>
        </w:r>
        <w:r w:rsidR="00F6616D">
          <w:rPr>
            <w:noProof/>
          </w:rPr>
          <w:t>1</w:t>
        </w:r>
        <w:r>
          <w:fldChar w:fldCharType="end"/>
        </w:r>
      </w:p>
    </w:sdtContent>
  </w:sdt>
  <w:p w:rsidR="00F07612" w:rsidRPr="00F07612" w:rsidRDefault="00F07612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0C" w:rsidRDefault="0094590C" w:rsidP="00D80A7D">
      <w:pPr>
        <w:spacing w:after="0" w:line="240" w:lineRule="auto"/>
      </w:pPr>
      <w:r>
        <w:separator/>
      </w:r>
    </w:p>
  </w:footnote>
  <w:footnote w:type="continuationSeparator" w:id="0">
    <w:p w:rsidR="0094590C" w:rsidRDefault="0094590C" w:rsidP="00D8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AE"/>
    <w:multiLevelType w:val="hybridMultilevel"/>
    <w:tmpl w:val="5F98D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8C4"/>
    <w:multiLevelType w:val="hybridMultilevel"/>
    <w:tmpl w:val="0FEAC942"/>
    <w:lvl w:ilvl="0" w:tplc="911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2B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0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07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2D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C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84CC3"/>
    <w:multiLevelType w:val="hybridMultilevel"/>
    <w:tmpl w:val="3D149D3E"/>
    <w:lvl w:ilvl="0" w:tplc="FBB86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83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1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E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0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5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A7647"/>
    <w:multiLevelType w:val="hybridMultilevel"/>
    <w:tmpl w:val="86C26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977D7"/>
    <w:multiLevelType w:val="multilevel"/>
    <w:tmpl w:val="8B7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B2064"/>
    <w:multiLevelType w:val="hybridMultilevel"/>
    <w:tmpl w:val="B3205AB6"/>
    <w:lvl w:ilvl="0" w:tplc="6E2A9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48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9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33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2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C5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E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AC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6179A"/>
    <w:multiLevelType w:val="hybridMultilevel"/>
    <w:tmpl w:val="3FFC36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76213"/>
    <w:multiLevelType w:val="multilevel"/>
    <w:tmpl w:val="5BE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77D22"/>
    <w:multiLevelType w:val="hybridMultilevel"/>
    <w:tmpl w:val="C716315C"/>
    <w:lvl w:ilvl="0" w:tplc="1B9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A8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0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E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92D1B"/>
    <w:multiLevelType w:val="hybridMultilevel"/>
    <w:tmpl w:val="40B00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85301"/>
    <w:multiLevelType w:val="multilevel"/>
    <w:tmpl w:val="48262D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F3302"/>
    <w:multiLevelType w:val="hybridMultilevel"/>
    <w:tmpl w:val="1D3AC3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E615A"/>
    <w:multiLevelType w:val="hybridMultilevel"/>
    <w:tmpl w:val="101421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794CD5"/>
    <w:multiLevelType w:val="hybridMultilevel"/>
    <w:tmpl w:val="9FFE63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E234D1A"/>
    <w:multiLevelType w:val="hybridMultilevel"/>
    <w:tmpl w:val="5DE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A6A86"/>
    <w:multiLevelType w:val="multilevel"/>
    <w:tmpl w:val="D332E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532DB"/>
    <w:multiLevelType w:val="hybridMultilevel"/>
    <w:tmpl w:val="8EF834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051423"/>
    <w:multiLevelType w:val="hybridMultilevel"/>
    <w:tmpl w:val="4F7C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D3118"/>
    <w:multiLevelType w:val="hybridMultilevel"/>
    <w:tmpl w:val="52A0153A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41327D"/>
    <w:multiLevelType w:val="hybridMultilevel"/>
    <w:tmpl w:val="2DD8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75A3A"/>
    <w:multiLevelType w:val="hybridMultilevel"/>
    <w:tmpl w:val="52C827CA"/>
    <w:lvl w:ilvl="0" w:tplc="EFB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7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F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E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A3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63F6B"/>
    <w:multiLevelType w:val="hybridMultilevel"/>
    <w:tmpl w:val="7D9E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8357B"/>
    <w:multiLevelType w:val="hybridMultilevel"/>
    <w:tmpl w:val="19146D46"/>
    <w:lvl w:ilvl="0" w:tplc="616E3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080069"/>
    <w:multiLevelType w:val="hybridMultilevel"/>
    <w:tmpl w:val="C89E0F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1"/>
  </w:num>
  <w:num w:numId="5">
    <w:abstractNumId w:val="25"/>
  </w:num>
  <w:num w:numId="6">
    <w:abstractNumId w:val="11"/>
  </w:num>
  <w:num w:numId="7">
    <w:abstractNumId w:val="14"/>
  </w:num>
  <w:num w:numId="8">
    <w:abstractNumId w:val="19"/>
  </w:num>
  <w:num w:numId="9">
    <w:abstractNumId w:val="16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22"/>
  </w:num>
  <w:num w:numId="16">
    <w:abstractNumId w:val="4"/>
  </w:num>
  <w:num w:numId="17">
    <w:abstractNumId w:val="7"/>
  </w:num>
  <w:num w:numId="18">
    <w:abstractNumId w:val="24"/>
  </w:num>
  <w:num w:numId="19">
    <w:abstractNumId w:val="18"/>
  </w:num>
  <w:num w:numId="20">
    <w:abstractNumId w:val="23"/>
  </w:num>
  <w:num w:numId="21">
    <w:abstractNumId w:val="12"/>
  </w:num>
  <w:num w:numId="22">
    <w:abstractNumId w:val="0"/>
  </w:num>
  <w:num w:numId="23">
    <w:abstractNumId w:val="17"/>
  </w:num>
  <w:num w:numId="24">
    <w:abstractNumId w:val="6"/>
  </w:num>
  <w:num w:numId="25">
    <w:abstractNumId w:val="3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5A32"/>
    <w:rsid w:val="000050D1"/>
    <w:rsid w:val="000A6299"/>
    <w:rsid w:val="00115A32"/>
    <w:rsid w:val="001B707F"/>
    <w:rsid w:val="00202200"/>
    <w:rsid w:val="00381A57"/>
    <w:rsid w:val="00382BD6"/>
    <w:rsid w:val="003F323A"/>
    <w:rsid w:val="00476011"/>
    <w:rsid w:val="004A4862"/>
    <w:rsid w:val="00525856"/>
    <w:rsid w:val="006D272D"/>
    <w:rsid w:val="007C0E9A"/>
    <w:rsid w:val="007C4968"/>
    <w:rsid w:val="008A401D"/>
    <w:rsid w:val="0094590C"/>
    <w:rsid w:val="00AC7A17"/>
    <w:rsid w:val="00AF7235"/>
    <w:rsid w:val="00B00ECE"/>
    <w:rsid w:val="00B04A5D"/>
    <w:rsid w:val="00B55EA9"/>
    <w:rsid w:val="00BD1516"/>
    <w:rsid w:val="00D80A7D"/>
    <w:rsid w:val="00E60E0B"/>
    <w:rsid w:val="00E73B30"/>
    <w:rsid w:val="00F07612"/>
    <w:rsid w:val="00F13006"/>
    <w:rsid w:val="00F6616D"/>
    <w:rsid w:val="00F66508"/>
    <w:rsid w:val="00F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7D"/>
  </w:style>
  <w:style w:type="paragraph" w:styleId="a5">
    <w:name w:val="footer"/>
    <w:basedOn w:val="a"/>
    <w:link w:val="a6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7D"/>
  </w:style>
  <w:style w:type="paragraph" w:styleId="a7">
    <w:name w:val="List Paragraph"/>
    <w:basedOn w:val="a"/>
    <w:uiPriority w:val="34"/>
    <w:qFormat/>
    <w:rsid w:val="006D27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8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1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Шолом</dc:creator>
  <cp:lastModifiedBy>Компьютер</cp:lastModifiedBy>
  <cp:revision>2</cp:revision>
  <dcterms:created xsi:type="dcterms:W3CDTF">2020-01-20T18:19:00Z</dcterms:created>
  <dcterms:modified xsi:type="dcterms:W3CDTF">2020-01-20T18:19:00Z</dcterms:modified>
</cp:coreProperties>
</file>