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A" w:rsidRPr="00986816" w:rsidRDefault="00841EBA" w:rsidP="00BA7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8681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A7372" w:rsidRPr="0098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BA7372" w:rsidRPr="00986816" w:rsidRDefault="003821F5" w:rsidP="00BA7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816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bookmarkEnd w:id="0"/>
    <w:p w:rsidR="0047546D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&amp; </w:t>
      </w:r>
      <w:r w:rsidR="00090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BA">
        <w:rPr>
          <w:rFonts w:ascii="Times New Roman" w:hAnsi="Times New Roman" w:cs="Times New Roman"/>
          <w:sz w:val="28"/>
          <w:szCs w:val="28"/>
          <w:lang w:val="uk-UA"/>
        </w:rPr>
        <w:t>20 - 22</w:t>
      </w:r>
    </w:p>
    <w:p w:rsidR="00083BEA" w:rsidRPr="006E1A6C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1A6C">
        <w:rPr>
          <w:rFonts w:ascii="Times New Roman" w:hAnsi="Times New Roman" w:cs="Times New Roman"/>
          <w:sz w:val="28"/>
          <w:szCs w:val="28"/>
          <w:lang w:val="uk-UA"/>
        </w:rPr>
        <w:t>Відповісти на питання стор</w:t>
      </w:r>
      <w:r w:rsidR="00083BEA" w:rsidRPr="006E1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03C6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BA" w:rsidRPr="006E1A6C">
        <w:rPr>
          <w:rFonts w:ascii="Times New Roman" w:hAnsi="Times New Roman" w:cs="Times New Roman"/>
          <w:sz w:val="28"/>
          <w:szCs w:val="28"/>
          <w:lang w:val="uk-UA"/>
        </w:rPr>
        <w:t>123, 124, 131, 139</w:t>
      </w:r>
      <w:r w:rsidR="00422516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(усно).</w:t>
      </w:r>
    </w:p>
    <w:p w:rsidR="00083BEA" w:rsidRPr="006E1A6C" w:rsidRDefault="00083BEA" w:rsidP="004754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6D" w:rsidRPr="006E1A6C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1A6C"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912D9D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поняття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1EBA" w:rsidRPr="006E1A6C" w:rsidRDefault="00841EBA" w:rsidP="006E1A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1A6C">
        <w:rPr>
          <w:rFonts w:ascii="Times New Roman" w:hAnsi="Times New Roman" w:cs="Times New Roman"/>
          <w:sz w:val="28"/>
          <w:szCs w:val="28"/>
          <w:lang w:val="uk-UA"/>
        </w:rPr>
        <w:t>Японія. Місце країни у світі та Азіатсько-Тихоокеанському регіоні. Основні чинники,</w:t>
      </w:r>
      <w:r w:rsid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що визначають місце країни у міжнародному поділі праці. Система розселення. Особливості сучасного постіндустріального розвитку країни. Домінуючі складники третинного сектору. Промислові виробництва, що визначають міжнародну спеціалізацію країни. Традиції і технології у сільському господарстві. Транспортна система країни. </w:t>
      </w:r>
    </w:p>
    <w:p w:rsidR="006E1A6C" w:rsidRPr="006E1A6C" w:rsidRDefault="00841EBA" w:rsidP="00841E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1A6C">
        <w:rPr>
          <w:rFonts w:ascii="Times New Roman" w:hAnsi="Times New Roman" w:cs="Times New Roman"/>
          <w:sz w:val="28"/>
          <w:szCs w:val="28"/>
          <w:lang w:val="uk-UA"/>
        </w:rPr>
        <w:t>Китай. Місце країни у світі та Азійсько-Тихоокеанському регіоні. Основні чинники,</w:t>
      </w:r>
      <w:r w:rsid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що визначають місце країни у міжнародному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поділі праці. Система розселення.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Експортна орієнтація економіки.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виробництв первинної і вторинної сфери.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Домінуючі складові третинного сектору.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Характерні риси просторової організації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господарства. Спеціальні економічні зони.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Зовнішні економічні зв’язки. Міжнародні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зв’язки України з Китаєм.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1EBA" w:rsidRPr="006E1A6C" w:rsidRDefault="00841EBA" w:rsidP="00841E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1A6C">
        <w:rPr>
          <w:rFonts w:ascii="Times New Roman" w:hAnsi="Times New Roman" w:cs="Times New Roman"/>
          <w:sz w:val="28"/>
          <w:szCs w:val="28"/>
          <w:lang w:val="uk-UA"/>
        </w:rPr>
        <w:t>Індія. Місце країни у світі та регіоні.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Основні чинники, що визначають місце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країни у міжнародному поділі праці. Система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розселення.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Особливості структури економіки країни,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що розвивається. Спеціалізація сільського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господарства. Видобування мінеральних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ресурсів.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Промислові виробництва, що</w:t>
      </w:r>
      <w:r w:rsidR="006E1A6C" w:rsidRPr="006E1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A6C">
        <w:rPr>
          <w:rFonts w:ascii="Times New Roman" w:hAnsi="Times New Roman" w:cs="Times New Roman"/>
          <w:sz w:val="28"/>
          <w:szCs w:val="28"/>
          <w:lang w:val="uk-UA"/>
        </w:rPr>
        <w:t>визначають міжнародну спеціалізацію країни.</w:t>
      </w:r>
    </w:p>
    <w:p w:rsidR="006E1A6C" w:rsidRPr="006E1A6C" w:rsidRDefault="006E1A6C" w:rsidP="00841E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за темами:</w:t>
      </w:r>
    </w:p>
    <w:p w:rsidR="00D32A60" w:rsidRDefault="00986816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41EBA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https://www.youtube.com/watch?v=hfB8T7Ner-I</w:t>
        </w:r>
      </w:hyperlink>
    </w:p>
    <w:p w:rsidR="00841EBA" w:rsidRDefault="00986816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841EBA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https://www.youtube.com/watch?v=ZlTpwVXz2AU</w:t>
        </w:r>
      </w:hyperlink>
    </w:p>
    <w:p w:rsidR="00841EBA" w:rsidRDefault="00986816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41EBA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https://www.youtube.com/watch?v=FO9Jsa58gAg</w:t>
        </w:r>
      </w:hyperlink>
    </w:p>
    <w:p w:rsidR="00841EBA" w:rsidRDefault="00841EBA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2A60" w:rsidRDefault="00D32A60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2516" w:rsidRDefault="00422516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Pr="006E1A6C" w:rsidRDefault="004225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A7372" w:rsidRPr="006E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C9"/>
    <w:multiLevelType w:val="hybridMultilevel"/>
    <w:tmpl w:val="D00AAB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C315EF8"/>
    <w:multiLevelType w:val="hybridMultilevel"/>
    <w:tmpl w:val="2E607924"/>
    <w:lvl w:ilvl="0" w:tplc="0419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5F615D9A"/>
    <w:multiLevelType w:val="hybridMultilevel"/>
    <w:tmpl w:val="4D08C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2"/>
    <w:rsid w:val="00083BEA"/>
    <w:rsid w:val="000903C6"/>
    <w:rsid w:val="003821F5"/>
    <w:rsid w:val="00422516"/>
    <w:rsid w:val="0047546D"/>
    <w:rsid w:val="005405CE"/>
    <w:rsid w:val="005D574F"/>
    <w:rsid w:val="006E1A6C"/>
    <w:rsid w:val="0083015A"/>
    <w:rsid w:val="00841EBA"/>
    <w:rsid w:val="00912D9D"/>
    <w:rsid w:val="00986816"/>
    <w:rsid w:val="00BA7372"/>
    <w:rsid w:val="00D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TpwVXz2A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fB8T7Ner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O9Jsa58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8AB2-957F-4F18-91C8-BF15A4F4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Home</cp:lastModifiedBy>
  <cp:revision>3</cp:revision>
  <dcterms:created xsi:type="dcterms:W3CDTF">2019-01-14T15:24:00Z</dcterms:created>
  <dcterms:modified xsi:type="dcterms:W3CDTF">2019-01-15T05:47:00Z</dcterms:modified>
</cp:coreProperties>
</file>